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>Možnost odevzdání odpadů ve sběrném dvoře TS Lipník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Také pro občany obce Oldřichov slouží sběrný dvůr </w:t>
      </w:r>
      <w:r>
        <w:rPr>
          <w:rFonts w:ascii="Arial" w:cs="Arial" w:hAnsi="Arial"/>
          <w:sz w:val="28"/>
          <w:szCs w:val="28"/>
        </w:rPr>
        <w:t xml:space="preserve">TS 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na ulici </w:t>
      </w:r>
      <w:r>
        <w:rPr>
          <w:rFonts w:ascii="Arial" w:cs="Arial" w:hAnsi="Arial"/>
          <w:b/>
          <w:sz w:val="28"/>
          <w:szCs w:val="28"/>
        </w:rPr>
        <w:t>Svatopluka Čecha č.p. 1422 v Lipníku nad Bečvou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Sběrný dvůr je přístupný fyzickým osobám v provozní době a za podmínek stanovených v provozním řádu tohoto zařízení. Mohou zde zdarma odevzdávat </w:t>
      </w:r>
      <w:r>
        <w:rPr>
          <w:rFonts w:ascii="Arial" w:cs="Arial" w:hAnsi="Arial"/>
          <w:b/>
          <w:sz w:val="28"/>
          <w:szCs w:val="28"/>
        </w:rPr>
        <w:t>objemné odpady</w:t>
      </w:r>
      <w:r>
        <w:rPr>
          <w:rFonts w:ascii="Arial" w:cs="Arial" w:hAnsi="Arial"/>
          <w:sz w:val="28"/>
          <w:szCs w:val="28"/>
        </w:rPr>
        <w:t xml:space="preserve"> (nábytek apod.), </w:t>
      </w:r>
      <w:r>
        <w:rPr>
          <w:rFonts w:ascii="Arial" w:cs="Arial" w:hAnsi="Arial"/>
          <w:b/>
          <w:sz w:val="28"/>
          <w:szCs w:val="28"/>
        </w:rPr>
        <w:t>nebezpečné odpady</w:t>
      </w:r>
      <w:r>
        <w:rPr>
          <w:rFonts w:ascii="Arial" w:cs="Arial" w:hAnsi="Arial"/>
          <w:sz w:val="28"/>
          <w:szCs w:val="28"/>
        </w:rPr>
        <w:t xml:space="preserve"> (barvy, hnojiva apod.) a zároveň využít toto místo pro </w:t>
      </w:r>
      <w:r>
        <w:rPr>
          <w:rFonts w:ascii="Arial" w:cs="Arial" w:hAnsi="Arial"/>
          <w:b/>
          <w:sz w:val="28"/>
          <w:szCs w:val="28"/>
        </w:rPr>
        <w:t>zpětný odběr vyřazených elektrospotřebičů</w:t>
      </w:r>
      <w:r>
        <w:rPr>
          <w:rFonts w:ascii="Arial" w:cs="Arial" w:hAnsi="Arial"/>
          <w:sz w:val="28"/>
          <w:szCs w:val="28"/>
        </w:rPr>
        <w:t xml:space="preserve"> (např. lednice, televizory, audio technika apod.).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Provozní doba sběrného dvora: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spacing w:after="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Pondělí – pátek</w:t>
      </w:r>
      <w:r>
        <w:rPr>
          <w:rFonts w:ascii="Arial" w:cs="Arial" w:hAnsi="Arial"/>
          <w:b/>
          <w:sz w:val="28"/>
          <w:szCs w:val="28"/>
        </w:rPr>
        <w:tab/>
      </w:r>
      <w:r>
        <w:rPr>
          <w:rFonts w:ascii="Arial" w:cs="Arial" w:hAnsi="Arial"/>
          <w:b/>
          <w:sz w:val="28"/>
          <w:szCs w:val="28"/>
        </w:rPr>
        <w:tab/>
      </w:r>
      <w:r>
        <w:rPr>
          <w:rFonts w:ascii="Arial" w:cs="Arial" w:hAnsi="Arial"/>
          <w:b/>
          <w:sz w:val="28"/>
          <w:szCs w:val="28"/>
        </w:rPr>
        <w:t>9:00 - 17:00</w:t>
      </w:r>
    </w:p>
    <w:p>
      <w:pPr>
        <w:pStyle w:val="style0"/>
        <w:spacing w:after="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Sobota každá sudá</w:t>
      </w:r>
      <w:r>
        <w:rPr>
          <w:rFonts w:ascii="Arial" w:cs="Arial" w:hAnsi="Arial"/>
          <w:b/>
          <w:sz w:val="28"/>
          <w:szCs w:val="28"/>
        </w:rPr>
        <w:tab/>
      </w:r>
      <w:r>
        <w:rPr>
          <w:rFonts w:ascii="Arial" w:cs="Arial" w:hAnsi="Arial"/>
          <w:b/>
          <w:sz w:val="28"/>
          <w:szCs w:val="28"/>
        </w:rPr>
        <w:t>8:00 – 12:00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Kontakt na pracovníka sběrného dvora je 603 509 313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Odevzdání uvedených odpadů je pro občany Oldřichova zdarma. Podmínkou je prokázání trvalého pobytu v Oldřichově platným občanským průkazem. 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sz w:val="22"/>
        <w:szCs w:val="22"/>
        <w:lang w:val="cs-CZ" w:bidi="ar-SA" w:eastAsia="cs-CZ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eastAsia="en-US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cs-CZ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Words>115</Words>
  <Characters>671</Characters>
  <Application>WPS Office</Application>
  <DocSecurity>0</DocSecurity>
  <Paragraphs>15</Paragraphs>
  <ScaleCrop>false</ScaleCrop>
  <LinksUpToDate>false</LinksUpToDate>
  <CharactersWithSpaces>782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2015-09-10T12:29:38Z</dcterms:created>
  <dc:creator>Vlaďa</dc:creator>
  <lastModifiedBy>D5503</lastModifiedBy>
  <lastPrinted>2015-09-10T07:22:00Z</lastPrinted>
  <dcterms:modified xsi:type="dcterms:W3CDTF">2015-09-10T12:29:38Z</dcterms:modified>
  <revision>2</revision>
  <dc:title>Možnost odevzdání odpadů ve sběrném dvoře TS Lipník</dc:title>
</coreProperties>
</file>